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  <w:t>Класна работа № 1</w:t>
      </w:r>
      <w:r>
        <w:rPr>
          <w:rFonts w:cs="Times New Roman" w:ascii="Times New Roman" w:hAnsi="Times New Roman"/>
          <w:sz w:val="40"/>
          <w:szCs w:val="40"/>
          <w:lang w:val="en-US"/>
        </w:rPr>
        <w:t>-</w:t>
      </w:r>
      <w:r>
        <w:rPr>
          <w:rFonts w:cs="Times New Roman" w:ascii="Times New Roman" w:hAnsi="Times New Roman"/>
          <w:sz w:val="40"/>
          <w:szCs w:val="40"/>
        </w:rPr>
        <w:t>Вили Делчева №6 11а</w:t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  <w:t>Измерения на родното и чуждото в „Железният светилник”, „Бай Ганьо журналист” и „Балкански синдром”</w:t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cs="Times New Roman" w:ascii="Times New Roman" w:hAnsi="Times New Roman"/>
          <w:sz w:val="40"/>
          <w:szCs w:val="40"/>
          <w:lang w:val="en-US"/>
        </w:rPr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</w:rPr>
        <w:t xml:space="preserve">Връзката личност-народ-история е онази свята връзка между поколенията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вечна като света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и тя ще продължава да бъде критерии и мерило за стойностното и непреходното в общочовешки план 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 Самочувствието и гордостта на един народ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който познава своето историческо минало е залог за отпор срещу чуждопоклоничеството-порок на модерното ни вписване в света на другите 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Затова и великата мисъл на Паисий </w:t>
      </w:r>
      <w:r>
        <w:rPr>
          <w:rStyle w:val="Tojvnm2t"/>
          <w:sz w:val="40"/>
          <w:szCs w:val="40"/>
          <w:lang w:val="en-US"/>
        </w:rPr>
        <w:t>: ,,</w:t>
      </w:r>
      <w:r>
        <w:rPr>
          <w:rStyle w:val="Tojvnm2t"/>
          <w:sz w:val="40"/>
          <w:szCs w:val="40"/>
        </w:rPr>
        <w:t xml:space="preserve">О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неразумни и юроде! Поради что се срамиш да се наречеш българин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е още по актуална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защото всекидневието сме свидетели на агресивно чуждо присъствие във всички сфери на живота ни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допуснато съзнателно от нас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и може би затова живеем зле като народ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защото погубваме родното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не го съхраняваме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а избираме чуждото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 Проблемът за родното и чуждото занимава писателите от десетилетия насам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В българското изкуство се е създало едно противопоставяне на тези две понятия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Чуждото трябва да се постигне за сметка погазване на родното. Обединени от темата за родното и чуждото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творбите включени в настоящия раздел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я интерпретират по различен начин. </w:t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</w:rPr>
        <w:t xml:space="preserve">Така ако в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Железния светилник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на Талев представлява патриотична идея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то в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Бай Ганьо журналист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позицията и мисленето на героите са други. Ценностната система тук е тотално преобърната в сравнение с идеалите на Възраждането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Ако романа на Талев има цел да отвори очите на народа за очевидните истини за духовното робство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то в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Бай Ганьо журналист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 целта е да се затворят очите на народа за самата истина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Подобно на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Бай Ганьо журналист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на  Алеко Константинов и в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Балкански синдром</w:t>
      </w:r>
      <w:r>
        <w:rPr>
          <w:rStyle w:val="Tojvnm2t"/>
          <w:sz w:val="40"/>
          <w:szCs w:val="40"/>
          <w:lang w:val="en-US"/>
        </w:rPr>
        <w:t xml:space="preserve">” </w:t>
      </w:r>
      <w:r>
        <w:rPr>
          <w:rStyle w:val="Tojvnm2t"/>
          <w:sz w:val="40"/>
          <w:szCs w:val="40"/>
        </w:rPr>
        <w:t xml:space="preserve"> на Станислав Стратиев чуждото е криворазбрано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иронично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преобърнато и лишено от истински смисъл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Всеки от включените в този дял произведенията изразяват сблъсъкът на своето време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</w:rPr>
        <w:t xml:space="preserve">В романа на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Железния светилник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думата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железен</w:t>
      </w:r>
      <w:r>
        <w:rPr>
          <w:rStyle w:val="Tojvnm2t"/>
          <w:sz w:val="40"/>
          <w:szCs w:val="40"/>
          <w:lang w:val="en-US"/>
        </w:rPr>
        <w:t xml:space="preserve">” </w:t>
      </w:r>
      <w:r>
        <w:rPr>
          <w:rStyle w:val="Tojvnm2t"/>
          <w:sz w:val="40"/>
          <w:szCs w:val="40"/>
        </w:rPr>
        <w:t xml:space="preserve">символизират силата и родовата устойчивост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без която не може да се съгради  националната история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а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светилник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нахлуването на възрожденския дух в средновековният свят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 като един будител осветил пътя на хората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Основното чувство</w:t>
      </w:r>
      <w:r>
        <w:rPr>
          <w:rStyle w:val="Tojvnm2t"/>
          <w:sz w:val="40"/>
          <w:szCs w:val="40"/>
          <w:lang w:val="en-US"/>
        </w:rPr>
        <w:t xml:space="preserve"> </w:t>
      </w:r>
      <w:r>
        <w:rPr>
          <w:rStyle w:val="Tojvnm2t"/>
          <w:sz w:val="40"/>
          <w:szCs w:val="40"/>
        </w:rPr>
        <w:t xml:space="preserve">в романа е горещата любов към родното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към съхранението с цената на нечовешки усилия и жертви на националното самосъзнание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Железния светилник</w:t>
      </w:r>
      <w:r>
        <w:rPr>
          <w:rStyle w:val="Tojvnm2t"/>
          <w:sz w:val="40"/>
          <w:szCs w:val="40"/>
          <w:lang w:val="en-US"/>
        </w:rPr>
        <w:t xml:space="preserve">” </w:t>
      </w:r>
      <w:r>
        <w:rPr>
          <w:rStyle w:val="Tojvnm2t"/>
          <w:sz w:val="40"/>
          <w:szCs w:val="40"/>
        </w:rPr>
        <w:t xml:space="preserve">може да бъде наречен семеен роман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защото живота е показан като съдбата на членовете на една почти угаснала фамилия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която се възражда благодарение на силния дух на Хаджи Серафимовата внука Султана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 Произведението обхваща период от 30 години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 които са отразени важни моменти от личното битие и от битието на народа 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От една страна насочва към исторически събития който народите ни са крепили години на наред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а от друга страна консерватизма за утвърждаване на новото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Образът на родното създаден от Талев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е едновременно идеализиран и огрубен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 Талев се опитва да разбере как са променени представата за своето и чуждото в досега помежду им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Изобразявайки драматичната съдба на родния свят творбата се стреми да прозре неговата външна логика и да установи силите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които удържат целостта му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както и факторите предизвикващи промени в него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Родното в романа е самобитната народопсихология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изразена чрез художествено време и пространство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Всеки герой от романа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Железния светилник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разкрива драматичната среща на човека с времето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В очерка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Бай Ганьо журналист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се интерпретира темата за актуалните измерения на родното и чуждото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В този последен за произведението разказ Алеко Константинов довежда до нейния естествен завършек темата за невъзможния европеизъм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Бай Ганьо журналист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е творбата която отваря този проблем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за да вплете мотива за пътуването в опозиция родно-чуждо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присъствието на родното на фона на европейското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неуспешния диалог с чуждото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образът на променящия се българин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Опозицията родно и чуждо е проблематично представена в текста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Родното и чуждото влизат в конфликт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преоткриват се едно друго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противопоставят се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Не само чуждото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но и родното бива подложено на трансформация от героя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Отношението му към патриотичната идея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превърнато в център на светоусещането на възрожденския човек е изцяло спекулативно използвана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за да си осигури облаги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Героят превръща националната принадлежност в стока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Изтъкването на българското се превръща в средство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чрез което Бай Ганьо прикрива неприличното и недостойното в амбициите си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за да задоволи личния си интерес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 xml:space="preserve">Бай Ганьо е типичен българин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който познават повечето от нас 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Той е самоуверен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заради успехът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който постига чрез своето мошеничество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Горд е от това което е и не се срамува от това което става около него- важно е на него да  му е добре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Това за съжаление е представата за нашето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родно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на повечето българи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Ние не се замисляме и не виждаме нищо нередно в това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Чуждото в повечето представи е противоположния ни свят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Той е изпълнен с доброта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честност и хармония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През цялото време говорим за едни и същи ценности който съществуват и в родното и в чуждото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доброто отношение към род и родина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вяра и обич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Чувства който ние българите знаем и помним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но винаги има едно чуждопоклоничеството от наша страна с което се стремим да се харесаме на останалите народи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сякаш те самите са идеални и праведни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 xml:space="preserve">В комедията на Станислав Стратиев </w:t>
      </w:r>
      <w:r>
        <w:rPr>
          <w:rStyle w:val="Tojvnm2t"/>
          <w:sz w:val="40"/>
          <w:szCs w:val="40"/>
          <w:lang w:val="en-US"/>
        </w:rPr>
        <w:t>,,</w:t>
      </w:r>
      <w:r>
        <w:rPr>
          <w:rStyle w:val="Tojvnm2t"/>
          <w:sz w:val="40"/>
          <w:szCs w:val="40"/>
        </w:rPr>
        <w:t>Балкански синдром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изважда на показ парадоксите и абсурдните на късния български социализъм през 80-те години на ХХ</w:t>
      </w:r>
      <w:r>
        <w:rPr>
          <w:rStyle w:val="Tojvnm2t"/>
          <w:sz w:val="40"/>
          <w:szCs w:val="40"/>
          <w:lang w:val="en-US"/>
        </w:rPr>
        <w:t xml:space="preserve"> </w:t>
      </w:r>
      <w:r>
        <w:rPr>
          <w:rStyle w:val="Tojvnm2t"/>
          <w:sz w:val="40"/>
          <w:szCs w:val="40"/>
        </w:rPr>
        <w:t>век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В центъра стой разминаването между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вятъра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който повява отгоре-от Съветския съюз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в чиято зона на политическо влияние по-това време е България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и реалностите у нас</w:t>
      </w:r>
      <w:r>
        <w:rPr>
          <w:rStyle w:val="Tojvnm2t"/>
          <w:sz w:val="40"/>
          <w:szCs w:val="40"/>
          <w:lang w:val="en-US"/>
        </w:rPr>
        <w:t>.,,</w:t>
      </w:r>
      <w:r>
        <w:rPr>
          <w:rStyle w:val="Tojvnm2t"/>
          <w:sz w:val="40"/>
          <w:szCs w:val="40"/>
        </w:rPr>
        <w:t>Отгоре</w:t>
      </w:r>
      <w:r>
        <w:rPr>
          <w:rStyle w:val="Tojvnm2t"/>
          <w:sz w:val="40"/>
          <w:szCs w:val="40"/>
          <w:lang w:val="en-US"/>
        </w:rPr>
        <w:t>”</w:t>
      </w:r>
      <w:r>
        <w:rPr>
          <w:rStyle w:val="Tojvnm2t"/>
          <w:sz w:val="40"/>
          <w:szCs w:val="40"/>
        </w:rPr>
        <w:t xml:space="preserve"> се дава знак за преустройството на обществото и за гласност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а  у нас нещата вървят постарому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</w:rPr>
        <w:t>Като израз на тази идея идва оплакването на Бялата врана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Героят се смята за бяла врана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тоест за изключение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защото вижда голямо обществено лицемерие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при което се демонстрира един начин на живот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а се води друг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декларират се едни идеали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 а се поощряват коренно различни интереси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получават  се едни пари по-ведомост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а се харчат други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</w:rPr>
        <w:t xml:space="preserve">Изобразявайки родния свят като несвързани помежду си сцени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пиесата изразява усещането за разпадналия се сюжет на  българското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Комедията отхвърля нагласата за родното да се идеализира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Иронията която се долавя в предаването на разказа на Кума за трудното добиране на сватбарите до София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е знак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че в съзнанието на съвременния човек пътят е загубил високия си метафоричен смисъл 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</w:rPr>
      </w:pPr>
      <w:r>
        <w:rPr>
          <w:rStyle w:val="Tojvnm2t"/>
          <w:sz w:val="40"/>
          <w:szCs w:val="40"/>
        </w:rPr>
        <w:t xml:space="preserve">Мотивът за балканщината е  водещ 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ab/>
        <w:t>Той настоява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че всичко по-тези географски ширини и дължини се случва обратно на нормалната логика на нещата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 xml:space="preserve">Че да са балканец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е не само географска принадлежност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но и диагноза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>Водещия конфликт е между правилното и действителното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На пръв поглед има конфликт между театъра и живота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но той е условен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Конфликтите между отделните герои по естетически въпроси са по-незначителни</w:t>
      </w:r>
      <w:r>
        <w:rPr>
          <w:rStyle w:val="Tojvnm2t"/>
          <w:sz w:val="40"/>
          <w:szCs w:val="40"/>
          <w:lang w:val="en-US"/>
        </w:rPr>
        <w:t>.</w:t>
      </w:r>
      <w:r>
        <w:rPr>
          <w:rStyle w:val="Tojvnm2t"/>
          <w:sz w:val="40"/>
          <w:szCs w:val="40"/>
        </w:rPr>
        <w:t>Те обаче също изваждат на показ не толкова</w:t>
      </w:r>
      <w:r>
        <w:rPr>
          <w:rStyle w:val="Tojvnm2t"/>
          <w:sz w:val="40"/>
          <w:szCs w:val="40"/>
          <w:lang w:val="en-US"/>
        </w:rPr>
        <w:t xml:space="preserve"> </w:t>
      </w:r>
      <w:r>
        <w:rPr>
          <w:rStyle w:val="Tojvnm2t"/>
          <w:sz w:val="40"/>
          <w:szCs w:val="40"/>
        </w:rPr>
        <w:t>естети</w:t>
      </w:r>
      <w:r>
        <w:rPr>
          <w:rStyle w:val="Tojvnm2t"/>
          <w:sz w:val="40"/>
          <w:szCs w:val="40"/>
          <w:lang w:val="en-US"/>
        </w:rPr>
        <w:t>e</w:t>
      </w:r>
      <w:r>
        <w:rPr>
          <w:rStyle w:val="Tojvnm2t"/>
          <w:sz w:val="40"/>
          <w:szCs w:val="40"/>
        </w:rPr>
        <w:t>ските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колкото социалните проблеми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jc w:val="both"/>
        <w:rPr>
          <w:rStyle w:val="Tojvnm2t"/>
          <w:sz w:val="40"/>
          <w:szCs w:val="40"/>
          <w:lang w:val="en-US"/>
        </w:rPr>
      </w:pPr>
      <w:r>
        <w:rPr>
          <w:rStyle w:val="Tojvnm2t"/>
          <w:sz w:val="40"/>
          <w:szCs w:val="40"/>
        </w:rPr>
        <w:t xml:space="preserve">Социалния живот в България се гради върху една привидност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върху една голяма лъжа-че управляващите на  страната желаят истински промяна към по-добро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 xml:space="preserve">но не те защитават собствените си интереси и заблуждават обществото </w:t>
      </w:r>
      <w:r>
        <w:rPr>
          <w:rStyle w:val="Tojvnm2t"/>
          <w:sz w:val="40"/>
          <w:szCs w:val="40"/>
          <w:lang w:val="en-US"/>
        </w:rPr>
        <w:t>.</w:t>
      </w:r>
    </w:p>
    <w:p>
      <w:pPr>
        <w:pStyle w:val="Normal"/>
        <w:spacing w:before="0" w:after="200"/>
        <w:rPr>
          <w:lang w:val="en-US"/>
        </w:rPr>
      </w:pPr>
      <w:r>
        <w:rPr>
          <w:rStyle w:val="Tojvnm2t"/>
          <w:sz w:val="40"/>
          <w:szCs w:val="40"/>
          <w:lang w:val="en-US"/>
        </w:rPr>
        <w:t xml:space="preserve">  </w:t>
      </w:r>
      <w:r>
        <w:rPr>
          <w:rStyle w:val="Tojvnm2t"/>
          <w:sz w:val="40"/>
          <w:szCs w:val="40"/>
        </w:rPr>
        <w:t xml:space="preserve">Така творбите в този тематичен дял </w:t>
      </w:r>
      <w:r>
        <w:rPr>
          <w:rStyle w:val="Tojvnm2t"/>
          <w:sz w:val="40"/>
          <w:szCs w:val="40"/>
          <w:lang w:val="en-US"/>
        </w:rPr>
        <w:t>,</w:t>
      </w:r>
      <w:r>
        <w:rPr>
          <w:rStyle w:val="Tojvnm2t"/>
          <w:sz w:val="40"/>
          <w:szCs w:val="40"/>
        </w:rPr>
        <w:t>модернизират образа на родния свят по различен начин</w:t>
      </w:r>
      <w:r>
        <w:rPr>
          <w:rStyle w:val="Tojvnm2t"/>
          <w:sz w:val="40"/>
          <w:szCs w:val="40"/>
          <w:lang w:val="en-US"/>
        </w:rPr>
        <w:t xml:space="preserve">. </w:t>
      </w:r>
    </w:p>
    <w:sectPr>
      <w:type w:val="nextPage"/>
      <w:pgSz w:w="11906" w:h="16838"/>
      <w:pgMar w:left="1417" w:right="1417" w:gutter="0" w:header="0" w:top="851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257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ojvnm2t" w:customStyle="1">
    <w:name w:val="tojvnm2t"/>
    <w:basedOn w:val="DefaultParagraphFont"/>
    <w:qFormat/>
    <w:rsid w:val="008f44f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FA6440C68F05D4388C32DC3B2F13636" ma:contentTypeVersion="7" ma:contentTypeDescription="Създаване на нов документ" ma:contentTypeScope="" ma:versionID="ffb53ab967e6aa9e9428d261af903b0e">
  <xsd:schema xmlns:xsd="http://www.w3.org/2001/XMLSchema" xmlns:xs="http://www.w3.org/2001/XMLSchema" xmlns:p="http://schemas.microsoft.com/office/2006/metadata/properties" xmlns:ns2="ce754d68-716e-4672-9794-ae79bee99565" targetNamespace="http://schemas.microsoft.com/office/2006/metadata/properties" ma:root="true" ma:fieldsID="215fc46f3270292cad2076a646a09177" ns2:_="">
    <xsd:import namespace="ce754d68-716e-4672-9794-ae79bee995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54d68-716e-4672-9794-ae79bee99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FF5395-823A-40D8-9E9A-0BBADDB69A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4144FF-510E-4683-99E6-D768FC9688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F8B37-D2FC-4FD6-8246-DB1DB3D01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54d68-716e-4672-9794-ae79bee99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LibreOffice/7.2.5.2.0$Linux_X86_64 LibreOffice_project/20$Build-2</Application>
  <AppVersion>15.0000</AppVersion>
  <Pages>7</Pages>
  <Words>1030</Words>
  <Characters>6035</Characters>
  <CharactersWithSpaces>7057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2020-12-10T15:05:00Z</dcterms:created>
  <dc:creator>TOSHIBA</dc:creator>
  <dc:description/>
  <dc:language>en-US</dc:language>
  <cp:lastModifiedBy>Vili Delcheva</cp:lastModifiedBy>
  <dcterms:modified xsi:type="dcterms:W3CDTF">2020-12-10T15:06:00Z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0x010100FFA6440C68F05D4388C32DC3B2F13636</vt:lpwstr>
  </property>
</Properties>
</file>